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6F" w:rsidRDefault="00145C6F" w:rsidP="009F3679">
      <w:pPr>
        <w:jc w:val="center"/>
      </w:pPr>
    </w:p>
    <w:p w:rsidR="009F3679" w:rsidRDefault="009F3679" w:rsidP="009F3679">
      <w:pPr>
        <w:jc w:val="center"/>
      </w:pPr>
      <w:r w:rsidRPr="009F3679">
        <w:rPr>
          <w:noProof/>
          <w:lang w:eastAsia="en-IE"/>
        </w:rPr>
        <mc:AlternateContent>
          <mc:Choice Requires="wpc">
            <w:drawing>
              <wp:anchor distT="0" distB="0" distL="114300" distR="114300" simplePos="0" relativeHeight="251659264" behindDoc="0" locked="1" layoutInCell="1" allowOverlap="1" wp14:anchorId="1F5C398B" wp14:editId="3018588C">
                <wp:simplePos x="0" y="0"/>
                <wp:positionH relativeFrom="margin">
                  <wp:align>center</wp:align>
                </wp:positionH>
                <wp:positionV relativeFrom="paragraph">
                  <wp:posOffset>-409575</wp:posOffset>
                </wp:positionV>
                <wp:extent cx="942975" cy="904240"/>
                <wp:effectExtent l="0" t="0" r="0" b="10160"/>
                <wp:wrapNone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44444" y="37976"/>
                            <a:ext cx="181653" cy="1818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72721" y="609353"/>
                            <a:ext cx="181653" cy="181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72721" y="152134"/>
                            <a:ext cx="181653" cy="18182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87768" y="381038"/>
                            <a:ext cx="182259" cy="181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19" y="381038"/>
                            <a:ext cx="181653" cy="1818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15561" y="152134"/>
                            <a:ext cx="181653" cy="1818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679" w:rsidRDefault="009F3679" w:rsidP="009F36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5561" y="609353"/>
                            <a:ext cx="181653" cy="1824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44444" y="723511"/>
                            <a:ext cx="181653" cy="181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87768" y="380449"/>
                            <a:ext cx="181653" cy="18182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15604" y="152134"/>
                            <a:ext cx="181610" cy="181610"/>
                          </a:xfrm>
                          <a:prstGeom prst="ellipse">
                            <a:avLst/>
                          </a:prstGeom>
                          <a:solidFill>
                            <a:srgbClr val="5B9BD5">
                              <a:lumMod val="50000"/>
                            </a:srgbClr>
                          </a:solidFill>
                          <a:ln w="9525">
                            <a:solidFill>
                              <a:srgbClr val="5B9BD5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19" y="381257"/>
                            <a:ext cx="181610" cy="18161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44444" y="38195"/>
                            <a:ext cx="181610" cy="181610"/>
                          </a:xfrm>
                          <a:prstGeom prst="ellipse">
                            <a:avLst/>
                          </a:prstGeom>
                          <a:solidFill>
                            <a:srgbClr val="5B9BD5">
                              <a:lumMod val="50000"/>
                            </a:srgbClr>
                          </a:solidFill>
                          <a:ln w="9525">
                            <a:solidFill>
                              <a:srgbClr val="5B9BD5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72764" y="599100"/>
                            <a:ext cx="181610" cy="181610"/>
                          </a:xfrm>
                          <a:prstGeom prst="ellipse">
                            <a:avLst/>
                          </a:prstGeom>
                          <a:solidFill>
                            <a:srgbClr val="5B9BD5">
                              <a:lumMod val="50000"/>
                            </a:srgbClr>
                          </a:solidFill>
                          <a:ln w="9525">
                            <a:solidFill>
                              <a:srgbClr val="5B9BD5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344487" y="722630"/>
                            <a:ext cx="181610" cy="181610"/>
                          </a:xfrm>
                          <a:prstGeom prst="ellipse">
                            <a:avLst/>
                          </a:prstGeom>
                          <a:solidFill>
                            <a:srgbClr val="5B9BD5">
                              <a:lumMod val="50000"/>
                            </a:srgbClr>
                          </a:solidFill>
                          <a:ln w="9525">
                            <a:solidFill>
                              <a:srgbClr val="5B9BD5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5604" y="608983"/>
                            <a:ext cx="181610" cy="181610"/>
                          </a:xfrm>
                          <a:prstGeom prst="ellipse">
                            <a:avLst/>
                          </a:prstGeom>
                          <a:solidFill>
                            <a:srgbClr val="5B9BD5">
                              <a:lumMod val="50000"/>
                            </a:srgbClr>
                          </a:solidFill>
                          <a:ln w="9525">
                            <a:solidFill>
                              <a:srgbClr val="5B9BD5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C398B" id="Canvas 14" o:spid="_x0000_s1026" editas="canvas" style="position:absolute;left:0;text-align:left;margin-left:0;margin-top:-32.25pt;width:74.25pt;height:71.2pt;z-index:251659264;mso-position-horizontal:center;mso-position-horizontal-relative:margin" coordsize="9429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29;height:9042;visibility:visible;mso-wrap-style:square">
                  <v:fill o:detectmouseclick="t"/>
                  <v:path o:connecttype="none"/>
                </v:shape>
                <v:oval id="Oval 4" o:spid="_x0000_s1028" style="position:absolute;left:3444;top:379;width:1816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VG74A&#10;AADaAAAADwAAAGRycy9kb3ducmV2LnhtbERPTYvCMBC9L/gfwgheFk0VVqQaRQqKV7sePI7N2Bab&#10;SUmibf+9ERb2NDze52x2vWnEi5yvLSuYzxIQxIXVNZcKLr+H6QqED8gaG8ukYCAPu+3oa4Opth2f&#10;6ZWHUsQQ9ikqqEJoUyl9UZFBP7MtceTu1hkMEbpSaoddDDeNXCTJUhqsOTZU2FJWUfHIn0aB+26H&#10;bDhlh/mNj/lPt9LX5UUrNRn3+zWIQH34F/+5TzrOh88rnyu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p1Ru+AAAA2gAAAA8AAAAAAAAAAAAAAAAAmAIAAGRycy9kb3ducmV2&#10;LnhtbFBLBQYAAAAABAAEAPUAAACDAwAAAAA=&#10;" fillcolor="black"/>
                <v:oval id="Oval 5" o:spid="_x0000_s1029" style="position:absolute;left:5727;top:6093;width:181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<v:oval id="Oval 6" o:spid="_x0000_s1030" style="position:absolute;left:5727;top:1521;width:1816;height:1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uusAA&#10;AADaAAAADwAAAGRycy9kb3ducmV2LnhtbERPXWvCMBR9H/gfwhX2pumGE6lNZQhjMjbEqu+X5toU&#10;m5uaZFr365eHwR4P57tYDbYTV/KhdazgaZqBIK6dbrlRcNi/TRYgQkTW2DkmBXcKsCpHDwXm2t14&#10;R9cqNiKFcMhRgYmxz6UMtSGLYep64sSdnLcYE/SN1B5vKdx28jnL5tJiy6nBYE9rQ/W5+rYKfoL8&#10;OMz8Z7e+fOG7CffLy/Y4V+pxPLwuQUQa4r/4z73RCtLWdCXd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yuusAAAADaAAAADwAAAAAAAAAAAAAAAACYAgAAZHJzL2Rvd25y&#10;ZXYueG1sUEsFBgAAAAAEAAQA9QAAAIUDAAAAAA==&#10;" fillcolor="#1f4d78 [1604]" strokecolor="#1f4d78 [1604]"/>
                <v:oval id="Oval 7" o:spid="_x0000_s1031" style="position:absolute;left:6877;top:3810;width:182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<v:oval id="Oval 8" o:spid="_x0000_s1032" style="position:absolute;left:11;top:3810;width:1816;height:1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<v:oval id="Oval 9" o:spid="_x0000_s1033" style="position:absolute;left:1155;top:1521;width:1817;height:1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>
                  <v:textbox>
                    <w:txbxContent>
                      <w:p w:rsidR="009F3679" w:rsidRDefault="009F3679" w:rsidP="009F3679"/>
                    </w:txbxContent>
                  </v:textbox>
                </v:oval>
                <v:oval id="Oval 10" o:spid="_x0000_s1034" style="position:absolute;left:1155;top:6093;width:181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<v:oval id="Oval 11" o:spid="_x0000_s1035" style="position:absolute;left:3444;top:7235;width:181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<v:oval id="Oval 6" o:spid="_x0000_s1036" style="position:absolute;left:6877;top:3804;width:1817;height:1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ExMEA&#10;AADbAAAADwAAAGRycy9kb3ducmV2LnhtbERP32vCMBB+H/g/hBP2punGlFFNyxCGY0yGTt+P5myK&#10;zaUmUev+ejMQ9nYf38+bl71txZl8aBwreBpnIIgrpxuuFWx/3kevIEJE1tg6JgVXClAWg4c55tpd&#10;eE3nTaxFCuGQowITY5dLGSpDFsPYdcSJ2ztvMSboa6k9XlK4beVzlk2lxYZTg8GOFoaqw+ZkFfwG&#10;+bl98V/t4rjCpQnX4+R7N1Xqcdi/zUBE6uO/+O7+0Gn+BP5+S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2BMTBAAAA2wAAAA8AAAAAAAAAAAAAAAAAmAIAAGRycy9kb3du&#10;cmV2LnhtbFBLBQYAAAAABAAEAPUAAACGAwAAAAA=&#10;" fillcolor="#1f4d78 [1604]" strokecolor="#1f4d78 [1604]"/>
                <v:oval id="Oval 16" o:spid="_x0000_s1037" style="position:absolute;left:1156;top:1521;width:1816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xJsEA&#10;AADbAAAADwAAAGRycy9kb3ducmV2LnhtbERPTWvCQBC9F/oflhF6azZ6CDZmFSMIvfRgqqC3ITsm&#10;wexsurtq+u9dodDbPN7nFKvR9OJGzneWFUyTFARxbXXHjYL99/Z9DsIHZI29ZVLwSx5Wy9eXAnNt&#10;77yjWxUaEUPY56igDWHIpfR1SwZ9YgfiyJ2tMxgidI3UDu8x3PRylqaZNNhxbGhxoE1L9aW6GgVf&#10;+3Rbnszhh6/G6fJypHP5QUq9Tcb1AkSgMfyL/9yfOs7P4P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fcSbBAAAA2wAAAA8AAAAAAAAAAAAAAAAAmAIAAGRycy9kb3du&#10;cmV2LnhtbFBLBQYAAAAABAAEAPUAAACGAwAAAAA=&#10;" fillcolor="#1f4e79" strokecolor="#1f4e79"/>
                <v:oval id="Oval 17" o:spid="_x0000_s1038" style="position:absolute;left:11;top:3812;width:1816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/KMEA&#10;AADbAAAADwAAAGRycy9kb3ducmV2LnhtbERP22oCMRB9L/Qfwgh906ylWlmNUoRSEYvUy/uwGTeL&#10;m8mapLr69aYg9G0O5zqTWWtrcSYfKscK+r0MBHHhdMWlgt32szsCESKyxtoxKbhSgNn0+WmCuXYX&#10;/qHzJpYihXDIUYGJscmlDIUhi6HnGuLEHZy3GBP0pdQeLync1vI1y4bSYsWpwWBDc0PFcfNrFdyC&#10;XO7e/Kqen77xy4TrabDeD5V66bQfYxCR2vgvfrgXOs1/h79f0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oPyjBAAAA2wAAAA8AAAAAAAAAAAAAAAAAmAIAAGRycy9kb3du&#10;cmV2LnhtbFBLBQYAAAAABAAEAPUAAACGAwAAAAA=&#10;" fillcolor="#1f4d78 [1604]" strokecolor="#1f4d78 [1604]"/>
                <v:oval id="Oval 18" o:spid="_x0000_s1039" style="position:absolute;left:3444;top:381;width:1816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Az8MA&#10;AADbAAAADwAAAGRycy9kb3ducmV2LnhtbESPQW/CMAyF75P4D5GRuI2UHdBWCIhOQuLCAQYS3KzG&#10;tBWNU5IA5d/Ph0m72XrP732eL3vXqgeF2Hg2MBlnoIhLbxuuDBx+1u+foGJCtth6JgMvirBcDN7m&#10;mFv/5B099qlSEsIxRwN1Sl2udSxrchjHviMW7eKDwyRrqLQN+JRw1+qPLJtqhw1LQ40dfddUXvd3&#10;Z2B7yNbF2R1vfHfBFtcTXYovMmY07FczUIn69G/+u95YwRdY+UUG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xAz8MAAADbAAAADwAAAAAAAAAAAAAAAACYAgAAZHJzL2Rv&#10;d25yZXYueG1sUEsFBgAAAAAEAAQA9QAAAIgDAAAAAA==&#10;" fillcolor="#1f4e79" strokecolor="#1f4e79"/>
                <v:oval id="Oval 19" o:spid="_x0000_s1040" style="position:absolute;left:5727;top:5991;width:1816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lVMAA&#10;AADbAAAADwAAAGRycy9kb3ducmV2LnhtbERPS4vCMBC+C/6HMAveNF0Pol1T2QqCFw+6CnobmukD&#10;m0lNotZ/bxYW9jYf33OWq9604kHON5YVfE4SEMSF1Q1XCo4/m/EchA/IGlvLpOBFHlbZcLDEVNsn&#10;7+lxCJWIIexTVFCH0KVS+qImg35iO+LIldYZDBG6SmqHzxhuWjlNkpk02HBsqLGjdU3F9XA3CnbH&#10;ZJNfzOnGd+N0fj1TmS9IqdFH//0FIlAf/sV/7q2O8xfw+0s8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DlVMAAAADbAAAADwAAAAAAAAAAAAAAAACYAgAAZHJzL2Rvd25y&#10;ZXYueG1sUEsFBgAAAAAEAAQA9QAAAIUDAAAAAA==&#10;" fillcolor="#1f4e79" strokecolor="#1f4e79"/>
                <v:oval id="Oval 20" o:spid="_x0000_s1041" style="position:absolute;left:3444;top:7226;width:1816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GdL4A&#10;AADbAAAADwAAAGRycy9kb3ducmV2LnhtbERPy4rCMBTdD/gP4QrupqkuZKxGsYLgxoUv0N2lubbF&#10;5qYmUevfTxaCy8N5zxadacSTnK8tKxgmKQjiwuqaSwXHw/r3D4QPyBoby6TgTR4W897PDDNtX7yj&#10;5z6UIoawz1BBFUKbSemLigz6xLbEkbtaZzBE6EqpHb5iuGnkKE3H0mDNsaHCllYVFbf9wyjYHtN1&#10;fjGnOz+M0/ntTNd8QkoN+t1yCiJQF77ij3ujFYzi+vgl/g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WhnS+AAAA2wAAAA8AAAAAAAAAAAAAAAAAmAIAAGRycy9kb3ducmV2&#10;LnhtbFBLBQYAAAAABAAEAPUAAACDAwAAAAA=&#10;" fillcolor="#1f4e79" strokecolor="#1f4e79"/>
                <v:oval id="Oval 21" o:spid="_x0000_s1042" style="position:absolute;left:1156;top:6089;width:1816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j78IA&#10;AADbAAAADwAAAGRycy9kb3ducmV2LnhtbESPQYvCMBSE74L/ITzBm6Z6kN1qLFYQvHjQdWG9PZpn&#10;W9q81CRq/fdmYWGPw8x8w6yy3rTiQc7XlhXMpgkI4sLqmksF56/d5AOED8gaW8uk4EUesvVwsMJU&#10;2ycf6XEKpYgQ9ikqqELoUil9UZFBP7UdcfSu1hkMUbpSaofPCDetnCfJQhqsOS5U2NG2oqI53Y2C&#10;wznZ5RfzfeO7cTpvfuiaf5JS41G/WYII1If/8F97rxXMZ/D7Jf4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iPvwgAAANsAAAAPAAAAAAAAAAAAAAAAAJgCAABkcnMvZG93&#10;bnJldi54bWxQSwUGAAAAAAQABAD1AAAAhwMAAAAA&#10;" fillcolor="#1f4e79" strokecolor="#1f4e79"/>
                <w10:wrap anchorx="margin"/>
                <w10:anchorlock/>
              </v:group>
            </w:pict>
          </mc:Fallback>
        </mc:AlternateContent>
      </w:r>
      <w:r w:rsidR="00341A9B">
        <w:t xml:space="preserve"> </w:t>
      </w:r>
    </w:p>
    <w:p w:rsidR="009F3679" w:rsidRDefault="009F3679" w:rsidP="00793DDB">
      <w:pPr>
        <w:jc w:val="center"/>
      </w:pPr>
    </w:p>
    <w:p w:rsidR="009F3679" w:rsidRPr="008E6E73" w:rsidRDefault="009F3679" w:rsidP="00793DDB">
      <w:pPr>
        <w:jc w:val="center"/>
        <w:rPr>
          <w:color w:val="1F4E79" w:themeColor="accent1" w:themeShade="80"/>
        </w:rPr>
      </w:pPr>
      <w:r w:rsidRPr="008E6E73">
        <w:rPr>
          <w:color w:val="1F4E79" w:themeColor="accent1" w:themeShade="80"/>
        </w:rPr>
        <w:t xml:space="preserve">Traveller Counselling Service   </w:t>
      </w:r>
    </w:p>
    <w:p w:rsidR="00CB72FF" w:rsidRDefault="00CB72FF" w:rsidP="00793DDB">
      <w:pPr>
        <w:jc w:val="center"/>
        <w:rPr>
          <w:b/>
          <w:sz w:val="28"/>
          <w:szCs w:val="28"/>
        </w:rPr>
      </w:pPr>
    </w:p>
    <w:p w:rsidR="001650BE" w:rsidRPr="008E6E73" w:rsidRDefault="009F3679" w:rsidP="00793DDB">
      <w:pPr>
        <w:jc w:val="center"/>
        <w:rPr>
          <w:b/>
          <w:color w:val="3B3838" w:themeColor="background2" w:themeShade="40"/>
          <w:sz w:val="28"/>
          <w:szCs w:val="28"/>
          <w:u w:val="single"/>
        </w:rPr>
      </w:pPr>
      <w:r w:rsidRPr="008E6E73">
        <w:rPr>
          <w:b/>
          <w:color w:val="3B3838" w:themeColor="background2" w:themeShade="40"/>
          <w:sz w:val="28"/>
          <w:szCs w:val="28"/>
          <w:u w:val="single"/>
        </w:rPr>
        <w:t xml:space="preserve">Client Statistics for </w:t>
      </w:r>
      <w:r w:rsidR="00DC4E24">
        <w:rPr>
          <w:b/>
          <w:color w:val="3B3838" w:themeColor="background2" w:themeShade="40"/>
          <w:sz w:val="28"/>
          <w:szCs w:val="28"/>
          <w:u w:val="single"/>
        </w:rPr>
        <w:t>201</w:t>
      </w:r>
      <w:r w:rsidR="00777248">
        <w:rPr>
          <w:b/>
          <w:color w:val="3B3838" w:themeColor="background2" w:themeShade="40"/>
          <w:sz w:val="28"/>
          <w:szCs w:val="28"/>
          <w:u w:val="single"/>
        </w:rPr>
        <w:t>6 – 1</w:t>
      </w:r>
      <w:r w:rsidR="00777248" w:rsidRPr="00777248">
        <w:rPr>
          <w:b/>
          <w:color w:val="3B3838" w:themeColor="background2" w:themeShade="40"/>
          <w:sz w:val="28"/>
          <w:szCs w:val="28"/>
          <w:u w:val="single"/>
          <w:vertAlign w:val="superscript"/>
        </w:rPr>
        <w:t>st</w:t>
      </w:r>
      <w:r w:rsidR="00777248">
        <w:rPr>
          <w:b/>
          <w:color w:val="3B3838" w:themeColor="background2" w:themeShade="40"/>
          <w:sz w:val="28"/>
          <w:szCs w:val="28"/>
          <w:u w:val="single"/>
        </w:rPr>
        <w:t xml:space="preserve"> Quarter (Jan – Mar)</w:t>
      </w:r>
      <w:r w:rsidR="009605EB">
        <w:rPr>
          <w:b/>
          <w:color w:val="3B3838" w:themeColor="background2" w:themeShade="40"/>
          <w:sz w:val="28"/>
          <w:szCs w:val="28"/>
          <w:u w:val="single"/>
        </w:rPr>
        <w:t xml:space="preserve"> </w:t>
      </w:r>
    </w:p>
    <w:p w:rsidR="00CB72FF" w:rsidRPr="008E6E73" w:rsidRDefault="00CB72FF" w:rsidP="00793DDB">
      <w:pPr>
        <w:jc w:val="center"/>
        <w:rPr>
          <w:b/>
          <w:color w:val="3B3838" w:themeColor="background2" w:themeShade="40"/>
          <w:sz w:val="24"/>
          <w:szCs w:val="24"/>
        </w:rPr>
      </w:pPr>
    </w:p>
    <w:p w:rsidR="00CB72FF" w:rsidRPr="008E6E73" w:rsidRDefault="00CB72FF">
      <w:pPr>
        <w:rPr>
          <w:color w:val="3B3838" w:themeColor="background2" w:themeShade="40"/>
          <w:sz w:val="24"/>
          <w:szCs w:val="24"/>
          <w:u w:val="single"/>
        </w:rPr>
      </w:pPr>
      <w:r w:rsidRPr="008E6E73">
        <w:rPr>
          <w:color w:val="3B3838" w:themeColor="background2" w:themeShade="40"/>
          <w:sz w:val="24"/>
          <w:szCs w:val="24"/>
          <w:u w:val="single"/>
        </w:rPr>
        <w:t>Client/Counselling Hours</w:t>
      </w:r>
    </w:p>
    <w:p w:rsidR="00CB72FF" w:rsidRPr="008E6E73" w:rsidRDefault="00CB72FF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777248" w:rsidRDefault="00DC4E24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We have provided a total of</w:t>
      </w:r>
      <w:r w:rsidR="000C280B">
        <w:rPr>
          <w:color w:val="3B3838" w:themeColor="background2" w:themeShade="40"/>
          <w:sz w:val="24"/>
          <w:szCs w:val="24"/>
        </w:rPr>
        <w:t xml:space="preserve"> </w:t>
      </w:r>
      <w:r w:rsidR="00777248">
        <w:rPr>
          <w:color w:val="3B3838" w:themeColor="background2" w:themeShade="40"/>
          <w:sz w:val="24"/>
          <w:szCs w:val="24"/>
        </w:rPr>
        <w:t>108</w:t>
      </w:r>
      <w:r w:rsidR="00DF4269" w:rsidRPr="008E6E73">
        <w:rPr>
          <w:color w:val="3B3838" w:themeColor="background2" w:themeShade="40"/>
          <w:sz w:val="24"/>
          <w:szCs w:val="24"/>
        </w:rPr>
        <w:t xml:space="preserve"> counselling hours </w:t>
      </w:r>
      <w:r w:rsidR="00777248">
        <w:rPr>
          <w:color w:val="3B3838" w:themeColor="background2" w:themeShade="40"/>
          <w:sz w:val="24"/>
          <w:szCs w:val="24"/>
        </w:rPr>
        <w:t>in the first quarter of 2016</w:t>
      </w:r>
    </w:p>
    <w:p w:rsidR="00777248" w:rsidRDefault="00777248">
      <w:pPr>
        <w:rPr>
          <w:color w:val="3B3838" w:themeColor="background2" w:themeShade="40"/>
          <w:sz w:val="24"/>
          <w:szCs w:val="24"/>
        </w:rPr>
      </w:pPr>
    </w:p>
    <w:p w:rsidR="001E6D4A" w:rsidRDefault="00CB72FF">
      <w:pPr>
        <w:rPr>
          <w:color w:val="3B3838" w:themeColor="background2" w:themeShade="40"/>
          <w:sz w:val="24"/>
          <w:szCs w:val="24"/>
        </w:rPr>
      </w:pPr>
      <w:r w:rsidRPr="008E6E73">
        <w:rPr>
          <w:color w:val="3B3838" w:themeColor="background2" w:themeShade="40"/>
          <w:sz w:val="24"/>
          <w:szCs w:val="24"/>
        </w:rPr>
        <w:t>T</w:t>
      </w:r>
      <w:r w:rsidR="000F7DF1">
        <w:rPr>
          <w:color w:val="3B3838" w:themeColor="background2" w:themeShade="40"/>
          <w:sz w:val="24"/>
          <w:szCs w:val="24"/>
        </w:rPr>
        <w:t>he counselling was provided in</w:t>
      </w:r>
      <w:r w:rsidR="00A41966">
        <w:rPr>
          <w:color w:val="3B3838" w:themeColor="background2" w:themeShade="40"/>
          <w:sz w:val="24"/>
          <w:szCs w:val="24"/>
        </w:rPr>
        <w:t xml:space="preserve"> 1 Wicklow</w:t>
      </w:r>
      <w:r w:rsidR="00777248">
        <w:rPr>
          <w:color w:val="3B3838" w:themeColor="background2" w:themeShade="40"/>
          <w:sz w:val="24"/>
          <w:szCs w:val="24"/>
        </w:rPr>
        <w:t xml:space="preserve"> and 5</w:t>
      </w:r>
      <w:r w:rsidRPr="008E6E73">
        <w:rPr>
          <w:color w:val="3B3838" w:themeColor="background2" w:themeShade="40"/>
          <w:sz w:val="24"/>
          <w:szCs w:val="24"/>
        </w:rPr>
        <w:t xml:space="preserve"> Dublin </w:t>
      </w:r>
      <w:r w:rsidR="00777248">
        <w:rPr>
          <w:color w:val="3B3838" w:themeColor="background2" w:themeShade="40"/>
          <w:sz w:val="24"/>
          <w:szCs w:val="24"/>
        </w:rPr>
        <w:t>locations as outlined below</w:t>
      </w:r>
      <w:r w:rsidR="000F7DF1">
        <w:rPr>
          <w:color w:val="3B3838" w:themeColor="background2" w:themeShade="40"/>
          <w:sz w:val="24"/>
          <w:szCs w:val="24"/>
        </w:rPr>
        <w:t xml:space="preserve"> </w:t>
      </w:r>
    </w:p>
    <w:p w:rsidR="000F7DF1" w:rsidRPr="008E6E73" w:rsidRDefault="000F7DF1">
      <w:pPr>
        <w:rPr>
          <w:color w:val="3B3838" w:themeColor="background2" w:themeShade="40"/>
          <w:sz w:val="24"/>
          <w:szCs w:val="24"/>
        </w:rPr>
      </w:pPr>
    </w:p>
    <w:p w:rsidR="00CB72FF" w:rsidRPr="008E6E73" w:rsidRDefault="00D44F68" w:rsidP="00CB72FF">
      <w:pPr>
        <w:jc w:val="center"/>
        <w:rPr>
          <w:color w:val="3B3838" w:themeColor="background2" w:themeShade="40"/>
          <w:sz w:val="24"/>
          <w:szCs w:val="24"/>
          <w:u w:val="single"/>
        </w:rPr>
      </w:pPr>
      <w:r w:rsidRPr="008E6E73">
        <w:rPr>
          <w:noProof/>
          <w:color w:val="3B3838" w:themeColor="background2" w:themeShade="40"/>
          <w:sz w:val="24"/>
          <w:szCs w:val="24"/>
          <w:lang w:eastAsia="en-IE"/>
        </w:rPr>
        <w:drawing>
          <wp:anchor distT="0" distB="0" distL="114300" distR="114300" simplePos="0" relativeHeight="251660288" behindDoc="1" locked="0" layoutInCell="1" allowOverlap="1" wp14:anchorId="3FCC9AEE" wp14:editId="2760812B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5915025" cy="4181475"/>
            <wp:effectExtent l="0" t="0" r="9525" b="9525"/>
            <wp:wrapTopAndBottom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 w:rsidR="00CB72FF" w:rsidRPr="008E6E73">
        <w:rPr>
          <w:color w:val="3B3838" w:themeColor="background2" w:themeShade="40"/>
          <w:sz w:val="24"/>
          <w:szCs w:val="24"/>
          <w:u w:val="single"/>
        </w:rPr>
        <w:t>Client Hours by Location</w:t>
      </w:r>
      <w:r w:rsidR="00C01A81">
        <w:rPr>
          <w:color w:val="3B3838" w:themeColor="background2" w:themeShade="40"/>
          <w:sz w:val="24"/>
          <w:szCs w:val="24"/>
          <w:u w:val="single"/>
        </w:rPr>
        <w:t xml:space="preserve"> 2016 1</w:t>
      </w:r>
      <w:r w:rsidR="00C01A81" w:rsidRPr="00C01A81">
        <w:rPr>
          <w:color w:val="3B3838" w:themeColor="background2" w:themeShade="40"/>
          <w:sz w:val="24"/>
          <w:szCs w:val="24"/>
          <w:u w:val="single"/>
          <w:vertAlign w:val="superscript"/>
        </w:rPr>
        <w:t>st</w:t>
      </w:r>
      <w:r w:rsidR="00C01A81">
        <w:rPr>
          <w:color w:val="3B3838" w:themeColor="background2" w:themeShade="40"/>
          <w:sz w:val="24"/>
          <w:szCs w:val="24"/>
          <w:u w:val="single"/>
        </w:rPr>
        <w:t xml:space="preserve"> Quarter</w:t>
      </w:r>
    </w:p>
    <w:p w:rsidR="00CB72FF" w:rsidRPr="008E6E73" w:rsidRDefault="00CB72FF">
      <w:pPr>
        <w:rPr>
          <w:color w:val="3B3838" w:themeColor="background2" w:themeShade="40"/>
          <w:sz w:val="24"/>
          <w:szCs w:val="24"/>
        </w:rPr>
      </w:pPr>
    </w:p>
    <w:p w:rsidR="00A3595E" w:rsidRDefault="00A3595E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CB72FF" w:rsidRPr="008E6E73" w:rsidRDefault="00B9129D">
      <w:pPr>
        <w:rPr>
          <w:b/>
          <w:color w:val="3B3838" w:themeColor="background2" w:themeShade="40"/>
          <w:sz w:val="24"/>
          <w:szCs w:val="24"/>
          <w:u w:val="single"/>
        </w:rPr>
      </w:pPr>
      <w:r w:rsidRPr="008E6E73">
        <w:rPr>
          <w:b/>
          <w:color w:val="3B3838" w:themeColor="background2" w:themeShade="40"/>
          <w:sz w:val="24"/>
          <w:szCs w:val="24"/>
          <w:u w:val="single"/>
        </w:rPr>
        <w:t>Bereavement and</w:t>
      </w:r>
      <w:r w:rsidR="008E53C9" w:rsidRPr="008E6E73">
        <w:rPr>
          <w:b/>
          <w:color w:val="3B3838" w:themeColor="background2" w:themeShade="40"/>
          <w:sz w:val="24"/>
          <w:szCs w:val="24"/>
          <w:u w:val="single"/>
        </w:rPr>
        <w:t xml:space="preserve"> Bereavement through Suicide</w:t>
      </w:r>
      <w:r w:rsidR="00C01A81">
        <w:rPr>
          <w:b/>
          <w:color w:val="3B3838" w:themeColor="background2" w:themeShade="40"/>
          <w:sz w:val="24"/>
          <w:szCs w:val="24"/>
          <w:u w:val="single"/>
        </w:rPr>
        <w:t xml:space="preserve"> 2016 1</w:t>
      </w:r>
      <w:r w:rsidR="00C01A81" w:rsidRPr="00C01A81">
        <w:rPr>
          <w:b/>
          <w:color w:val="3B3838" w:themeColor="background2" w:themeShade="40"/>
          <w:sz w:val="24"/>
          <w:szCs w:val="24"/>
          <w:u w:val="single"/>
          <w:vertAlign w:val="superscript"/>
        </w:rPr>
        <w:t>st</w:t>
      </w:r>
      <w:r w:rsidR="00C01A81">
        <w:rPr>
          <w:b/>
          <w:color w:val="3B3838" w:themeColor="background2" w:themeShade="40"/>
          <w:sz w:val="24"/>
          <w:szCs w:val="24"/>
          <w:u w:val="single"/>
        </w:rPr>
        <w:t xml:space="preserve"> Quarter</w:t>
      </w:r>
      <w:r w:rsidR="00E84FF6">
        <w:rPr>
          <w:b/>
          <w:color w:val="3B3838" w:themeColor="background2" w:themeShade="40"/>
          <w:sz w:val="24"/>
          <w:szCs w:val="24"/>
          <w:u w:val="single"/>
        </w:rPr>
        <w:t xml:space="preserve"> </w:t>
      </w:r>
    </w:p>
    <w:p w:rsidR="008E53C9" w:rsidRPr="008E6E73" w:rsidRDefault="008E53C9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816986" w:rsidRDefault="00480E70">
      <w:pPr>
        <w:rPr>
          <w:color w:val="3B3838" w:themeColor="background2" w:themeShade="40"/>
          <w:sz w:val="24"/>
          <w:szCs w:val="24"/>
        </w:rPr>
      </w:pPr>
      <w:r w:rsidRPr="008E6E73">
        <w:rPr>
          <w:color w:val="3B3838" w:themeColor="background2" w:themeShade="40"/>
          <w:sz w:val="24"/>
          <w:szCs w:val="24"/>
        </w:rPr>
        <w:t xml:space="preserve">Bereavement </w:t>
      </w:r>
      <w:r w:rsidR="00816986">
        <w:rPr>
          <w:color w:val="3B3838" w:themeColor="background2" w:themeShade="40"/>
          <w:sz w:val="24"/>
          <w:szCs w:val="24"/>
        </w:rPr>
        <w:t>remains a huge issue for our clients</w:t>
      </w:r>
    </w:p>
    <w:p w:rsidR="00816986" w:rsidRDefault="00816986">
      <w:pPr>
        <w:rPr>
          <w:color w:val="3B3838" w:themeColor="background2" w:themeShade="40"/>
          <w:sz w:val="24"/>
          <w:szCs w:val="24"/>
        </w:rPr>
      </w:pPr>
    </w:p>
    <w:p w:rsidR="008E53C9" w:rsidRDefault="006F356F" w:rsidP="00816986">
      <w:pPr>
        <w:pStyle w:val="ListParagraph"/>
        <w:numPr>
          <w:ilvl w:val="0"/>
          <w:numId w:val="5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61</w:t>
      </w:r>
      <w:r w:rsidR="00816986">
        <w:rPr>
          <w:color w:val="3B3838" w:themeColor="background2" w:themeShade="40"/>
          <w:sz w:val="24"/>
          <w:szCs w:val="24"/>
        </w:rPr>
        <w:t>% of all clients present with bereavement issues</w:t>
      </w:r>
    </w:p>
    <w:p w:rsidR="007C0CAF" w:rsidRDefault="006F356F" w:rsidP="007C0CAF">
      <w:pPr>
        <w:pStyle w:val="ListParagraph"/>
        <w:numPr>
          <w:ilvl w:val="0"/>
          <w:numId w:val="5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26</w:t>
      </w:r>
      <w:r w:rsidR="007C0CAF">
        <w:rPr>
          <w:color w:val="3B3838" w:themeColor="background2" w:themeShade="40"/>
          <w:sz w:val="24"/>
          <w:szCs w:val="24"/>
        </w:rPr>
        <w:t>% of clients experienced multiple bereavements</w:t>
      </w:r>
    </w:p>
    <w:p w:rsidR="007C0CAF" w:rsidRDefault="006F356F" w:rsidP="007C0CAF">
      <w:pPr>
        <w:pStyle w:val="ListParagraph"/>
        <w:numPr>
          <w:ilvl w:val="0"/>
          <w:numId w:val="5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13</w:t>
      </w:r>
      <w:r w:rsidR="007C0CAF">
        <w:rPr>
          <w:color w:val="3B3838" w:themeColor="background2" w:themeShade="40"/>
          <w:sz w:val="24"/>
          <w:szCs w:val="24"/>
        </w:rPr>
        <w:t>% of clients have been bereaved by suicide</w:t>
      </w:r>
    </w:p>
    <w:p w:rsidR="007C0CAF" w:rsidRDefault="006F356F" w:rsidP="00816986">
      <w:pPr>
        <w:pStyle w:val="ListParagraph"/>
        <w:numPr>
          <w:ilvl w:val="0"/>
          <w:numId w:val="5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9</w:t>
      </w:r>
      <w:r w:rsidR="007C0CAF">
        <w:rPr>
          <w:color w:val="3B3838" w:themeColor="background2" w:themeShade="40"/>
          <w:sz w:val="24"/>
          <w:szCs w:val="24"/>
        </w:rPr>
        <w:t>% of clients are living with the threat of suicide within their families</w:t>
      </w:r>
    </w:p>
    <w:p w:rsidR="0063716C" w:rsidRDefault="006F356F" w:rsidP="00816986">
      <w:pPr>
        <w:pStyle w:val="ListParagraph"/>
        <w:numPr>
          <w:ilvl w:val="0"/>
          <w:numId w:val="5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4</w:t>
      </w:r>
      <w:r w:rsidR="0063716C">
        <w:rPr>
          <w:color w:val="3B3838" w:themeColor="background2" w:themeShade="40"/>
          <w:sz w:val="24"/>
          <w:szCs w:val="24"/>
        </w:rPr>
        <w:t>% of clients are bereaved as a result of murder</w:t>
      </w:r>
    </w:p>
    <w:p w:rsidR="0063716C" w:rsidRDefault="006F356F" w:rsidP="00816986">
      <w:pPr>
        <w:pStyle w:val="ListParagraph"/>
        <w:numPr>
          <w:ilvl w:val="0"/>
          <w:numId w:val="5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4</w:t>
      </w:r>
      <w:r w:rsidR="0063716C">
        <w:rPr>
          <w:color w:val="3B3838" w:themeColor="background2" w:themeShade="40"/>
          <w:sz w:val="24"/>
          <w:szCs w:val="24"/>
        </w:rPr>
        <w:t>% of clients have experienced multiple family suicides</w:t>
      </w:r>
    </w:p>
    <w:p w:rsidR="0063716C" w:rsidRDefault="006F356F" w:rsidP="00816986">
      <w:pPr>
        <w:pStyle w:val="ListParagraph"/>
        <w:numPr>
          <w:ilvl w:val="0"/>
          <w:numId w:val="5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4</w:t>
      </w:r>
      <w:r w:rsidR="0063716C">
        <w:rPr>
          <w:color w:val="3B3838" w:themeColor="background2" w:themeShade="40"/>
          <w:sz w:val="24"/>
          <w:szCs w:val="24"/>
        </w:rPr>
        <w:t>% of clients lost their spouse to suicide</w:t>
      </w:r>
    </w:p>
    <w:p w:rsidR="0063716C" w:rsidRDefault="0063716C" w:rsidP="0063716C">
      <w:pPr>
        <w:pStyle w:val="ListParagraph"/>
        <w:rPr>
          <w:color w:val="3B3838" w:themeColor="background2" w:themeShade="40"/>
          <w:sz w:val="24"/>
          <w:szCs w:val="24"/>
        </w:rPr>
      </w:pPr>
    </w:p>
    <w:p w:rsidR="00816986" w:rsidRPr="00816986" w:rsidRDefault="00816986" w:rsidP="00816986">
      <w:pPr>
        <w:pStyle w:val="ListParagraph"/>
        <w:numPr>
          <w:ilvl w:val="0"/>
          <w:numId w:val="5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Suicide remains</w:t>
      </w:r>
      <w:r w:rsidR="00A41966">
        <w:rPr>
          <w:color w:val="3B3838" w:themeColor="background2" w:themeShade="40"/>
          <w:sz w:val="24"/>
          <w:szCs w:val="24"/>
        </w:rPr>
        <w:t xml:space="preserve"> an issue for our clients with one quarter impacted through either the threat of suicide by a loved one or bereaved through the suicide of a loved one.</w:t>
      </w:r>
    </w:p>
    <w:p w:rsidR="008E53C9" w:rsidRPr="008E6E73" w:rsidRDefault="008E53C9" w:rsidP="008E53C9">
      <w:pPr>
        <w:pStyle w:val="ListParagraph"/>
        <w:ind w:left="1800"/>
        <w:rPr>
          <w:color w:val="3B3838" w:themeColor="background2" w:themeShade="40"/>
          <w:sz w:val="24"/>
          <w:szCs w:val="24"/>
        </w:rPr>
      </w:pPr>
    </w:p>
    <w:p w:rsidR="008E53C9" w:rsidRPr="008E6E73" w:rsidRDefault="00B9129D" w:rsidP="008E53C9">
      <w:pPr>
        <w:jc w:val="center"/>
        <w:rPr>
          <w:color w:val="3B3838" w:themeColor="background2" w:themeShade="40"/>
          <w:sz w:val="24"/>
          <w:szCs w:val="24"/>
          <w:u w:val="single"/>
        </w:rPr>
      </w:pPr>
      <w:r w:rsidRPr="008E6E73">
        <w:rPr>
          <w:color w:val="3B3838" w:themeColor="background2" w:themeShade="40"/>
          <w:sz w:val="24"/>
          <w:szCs w:val="24"/>
          <w:u w:val="single"/>
        </w:rPr>
        <w:t>Bereavement</w:t>
      </w:r>
      <w:r w:rsidR="00C01A81">
        <w:rPr>
          <w:color w:val="3B3838" w:themeColor="background2" w:themeShade="40"/>
          <w:sz w:val="24"/>
          <w:szCs w:val="24"/>
          <w:u w:val="single"/>
        </w:rPr>
        <w:t xml:space="preserve"> 2016 1</w:t>
      </w:r>
      <w:r w:rsidR="00C01A81" w:rsidRPr="00C01A81">
        <w:rPr>
          <w:color w:val="3B3838" w:themeColor="background2" w:themeShade="40"/>
          <w:sz w:val="24"/>
          <w:szCs w:val="24"/>
          <w:u w:val="single"/>
          <w:vertAlign w:val="superscript"/>
        </w:rPr>
        <w:t>st</w:t>
      </w:r>
      <w:r w:rsidR="00C01A81">
        <w:rPr>
          <w:color w:val="3B3838" w:themeColor="background2" w:themeShade="40"/>
          <w:sz w:val="24"/>
          <w:szCs w:val="24"/>
          <w:u w:val="single"/>
        </w:rPr>
        <w:t xml:space="preserve"> Quarter</w:t>
      </w:r>
    </w:p>
    <w:p w:rsidR="008E53C9" w:rsidRPr="008E6E73" w:rsidRDefault="008E53C9" w:rsidP="008E53C9">
      <w:pPr>
        <w:jc w:val="center"/>
        <w:rPr>
          <w:color w:val="3B3838" w:themeColor="background2" w:themeShade="40"/>
          <w:sz w:val="24"/>
          <w:szCs w:val="24"/>
          <w:u w:val="single"/>
        </w:rPr>
      </w:pPr>
    </w:p>
    <w:p w:rsidR="00793DDB" w:rsidRPr="008E6E73" w:rsidRDefault="00793DDB">
      <w:pPr>
        <w:rPr>
          <w:color w:val="3B3838" w:themeColor="background2" w:themeShade="40"/>
          <w:sz w:val="24"/>
          <w:szCs w:val="24"/>
        </w:rPr>
      </w:pPr>
      <w:r w:rsidRPr="008E6E73">
        <w:rPr>
          <w:noProof/>
          <w:color w:val="3B3838" w:themeColor="background2" w:themeShade="40"/>
          <w:sz w:val="24"/>
          <w:szCs w:val="24"/>
          <w:lang w:eastAsia="en-IE"/>
        </w:rPr>
        <w:drawing>
          <wp:inline distT="0" distB="0" distL="0" distR="0" wp14:anchorId="3BEDB7A8" wp14:editId="29AB87F1">
            <wp:extent cx="6191250" cy="39052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129D" w:rsidRPr="008E6E73" w:rsidRDefault="00B9129D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816986" w:rsidRDefault="00816986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8E53C9" w:rsidRPr="008E6E73" w:rsidRDefault="004713BD">
      <w:pPr>
        <w:rPr>
          <w:b/>
          <w:color w:val="3B3838" w:themeColor="background2" w:themeShade="40"/>
          <w:sz w:val="24"/>
          <w:szCs w:val="24"/>
          <w:u w:val="single"/>
        </w:rPr>
      </w:pPr>
      <w:r>
        <w:rPr>
          <w:b/>
          <w:color w:val="3B3838" w:themeColor="background2" w:themeShade="40"/>
          <w:sz w:val="24"/>
          <w:szCs w:val="24"/>
          <w:u w:val="single"/>
        </w:rPr>
        <w:t>Mental Health &amp; Related Issues</w:t>
      </w:r>
      <w:r w:rsidR="005900A0">
        <w:rPr>
          <w:b/>
          <w:color w:val="3B3838" w:themeColor="background2" w:themeShade="40"/>
          <w:sz w:val="24"/>
          <w:szCs w:val="24"/>
          <w:u w:val="single"/>
        </w:rPr>
        <w:t xml:space="preserve"> </w:t>
      </w:r>
      <w:r w:rsidR="0008380C">
        <w:rPr>
          <w:b/>
          <w:color w:val="3B3838" w:themeColor="background2" w:themeShade="40"/>
          <w:sz w:val="24"/>
          <w:szCs w:val="24"/>
          <w:u w:val="single"/>
        </w:rPr>
        <w:t xml:space="preserve">during </w:t>
      </w:r>
      <w:r w:rsidR="00FD5E69">
        <w:rPr>
          <w:b/>
          <w:color w:val="3B3838" w:themeColor="background2" w:themeShade="40"/>
          <w:sz w:val="24"/>
          <w:szCs w:val="24"/>
          <w:u w:val="single"/>
        </w:rPr>
        <w:t>201</w:t>
      </w:r>
      <w:r w:rsidR="00C01A81">
        <w:rPr>
          <w:b/>
          <w:color w:val="3B3838" w:themeColor="background2" w:themeShade="40"/>
          <w:sz w:val="24"/>
          <w:szCs w:val="24"/>
          <w:u w:val="single"/>
        </w:rPr>
        <w:t>6 1</w:t>
      </w:r>
      <w:r w:rsidR="00C01A81" w:rsidRPr="00C01A81">
        <w:rPr>
          <w:b/>
          <w:color w:val="3B3838" w:themeColor="background2" w:themeShade="40"/>
          <w:sz w:val="24"/>
          <w:szCs w:val="24"/>
          <w:u w:val="single"/>
          <w:vertAlign w:val="superscript"/>
        </w:rPr>
        <w:t>st</w:t>
      </w:r>
      <w:r w:rsidR="00C01A81">
        <w:rPr>
          <w:b/>
          <w:color w:val="3B3838" w:themeColor="background2" w:themeShade="40"/>
          <w:sz w:val="24"/>
          <w:szCs w:val="24"/>
          <w:u w:val="single"/>
        </w:rPr>
        <w:t xml:space="preserve"> Quarter</w:t>
      </w:r>
      <w:r w:rsidR="00935328">
        <w:rPr>
          <w:b/>
          <w:color w:val="3B3838" w:themeColor="background2" w:themeShade="40"/>
          <w:sz w:val="24"/>
          <w:szCs w:val="24"/>
          <w:u w:val="single"/>
        </w:rPr>
        <w:t xml:space="preserve"> </w:t>
      </w:r>
    </w:p>
    <w:p w:rsidR="008E53C9" w:rsidRPr="008E6E73" w:rsidRDefault="008E53C9">
      <w:pPr>
        <w:rPr>
          <w:color w:val="3B3838" w:themeColor="background2" w:themeShade="40"/>
          <w:sz w:val="24"/>
          <w:szCs w:val="24"/>
        </w:rPr>
      </w:pPr>
    </w:p>
    <w:p w:rsidR="00480E70" w:rsidRDefault="008E53C9" w:rsidP="004713BD">
      <w:pPr>
        <w:rPr>
          <w:color w:val="3B3838" w:themeColor="background2" w:themeShade="40"/>
          <w:sz w:val="24"/>
          <w:szCs w:val="24"/>
        </w:rPr>
      </w:pPr>
      <w:r w:rsidRPr="004713BD">
        <w:rPr>
          <w:color w:val="3B3838" w:themeColor="background2" w:themeShade="40"/>
          <w:sz w:val="24"/>
          <w:szCs w:val="24"/>
        </w:rPr>
        <w:t>The majority of clients attendin</w:t>
      </w:r>
      <w:r w:rsidR="004713BD">
        <w:rPr>
          <w:color w:val="3B3838" w:themeColor="background2" w:themeShade="40"/>
          <w:sz w:val="24"/>
          <w:szCs w:val="24"/>
        </w:rPr>
        <w:t>g our service are stru</w:t>
      </w:r>
      <w:r w:rsidR="000C280B">
        <w:rPr>
          <w:color w:val="3B3838" w:themeColor="background2" w:themeShade="40"/>
          <w:sz w:val="24"/>
          <w:szCs w:val="24"/>
        </w:rPr>
        <w:t xml:space="preserve">ggling with their mental health with </w:t>
      </w:r>
      <w:r w:rsidR="004152A3">
        <w:rPr>
          <w:color w:val="3B3838" w:themeColor="background2" w:themeShade="40"/>
          <w:sz w:val="24"/>
          <w:szCs w:val="24"/>
        </w:rPr>
        <w:t xml:space="preserve">almost one third of these </w:t>
      </w:r>
      <w:r w:rsidR="000C280B">
        <w:rPr>
          <w:color w:val="3B3838" w:themeColor="background2" w:themeShade="40"/>
          <w:sz w:val="24"/>
          <w:szCs w:val="24"/>
        </w:rPr>
        <w:t>experiencing suicide ideation.</w:t>
      </w:r>
    </w:p>
    <w:p w:rsidR="0063716C" w:rsidRPr="004F6044" w:rsidRDefault="004152A3" w:rsidP="0063716C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>91</w:t>
      </w:r>
      <w:r w:rsidR="0063716C">
        <w:rPr>
          <w:rFonts w:cs="Times New Roman"/>
          <w:sz w:val="24"/>
          <w:szCs w:val="24"/>
          <w:lang w:val="en-GB"/>
        </w:rPr>
        <w:t>% of Clients experiencing consistent Stress and Anxiety</w:t>
      </w:r>
    </w:p>
    <w:p w:rsidR="0063716C" w:rsidRPr="00376686" w:rsidRDefault="00C01A81" w:rsidP="0063716C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>82</w:t>
      </w:r>
      <w:r w:rsidR="0063716C">
        <w:rPr>
          <w:rFonts w:cs="Times New Roman"/>
          <w:sz w:val="24"/>
          <w:szCs w:val="24"/>
          <w:lang w:val="en-GB"/>
        </w:rPr>
        <w:t>% of Clients experiencing consistent Stress within their Families</w:t>
      </w:r>
    </w:p>
    <w:p w:rsidR="0063716C" w:rsidRPr="004F6044" w:rsidRDefault="00C01A81" w:rsidP="0063716C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>6</w:t>
      </w:r>
      <w:r w:rsidR="004152A3">
        <w:rPr>
          <w:rFonts w:cs="Times New Roman"/>
          <w:sz w:val="24"/>
          <w:szCs w:val="24"/>
          <w:lang w:val="en-GB"/>
        </w:rPr>
        <w:t>1</w:t>
      </w:r>
      <w:r w:rsidR="0063716C">
        <w:rPr>
          <w:rFonts w:cs="Times New Roman"/>
          <w:sz w:val="24"/>
          <w:szCs w:val="24"/>
          <w:lang w:val="en-GB"/>
        </w:rPr>
        <w:t>% of Clients suffering from depression</w:t>
      </w:r>
    </w:p>
    <w:p w:rsidR="004713BD" w:rsidRPr="0063716C" w:rsidRDefault="00C01A81" w:rsidP="004713BD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>43</w:t>
      </w:r>
      <w:r w:rsidR="004F6044">
        <w:rPr>
          <w:rFonts w:cs="Times New Roman"/>
          <w:sz w:val="24"/>
          <w:szCs w:val="24"/>
          <w:lang w:val="en-GB"/>
        </w:rPr>
        <w:t>% of Clients u</w:t>
      </w:r>
      <w:r w:rsidR="00376686" w:rsidRPr="00376686">
        <w:rPr>
          <w:rFonts w:cs="Times New Roman"/>
          <w:sz w:val="24"/>
          <w:szCs w:val="24"/>
          <w:lang w:val="en-GB"/>
        </w:rPr>
        <w:t>sing psychotropic/anti-depressant/sleeping tablet</w:t>
      </w:r>
      <w:r w:rsidR="00376686">
        <w:rPr>
          <w:rFonts w:cs="Times New Roman"/>
          <w:sz w:val="24"/>
          <w:szCs w:val="24"/>
          <w:lang w:val="en-GB"/>
        </w:rPr>
        <w:t xml:space="preserve">s or similar prescription meds </w:t>
      </w:r>
    </w:p>
    <w:p w:rsidR="0063716C" w:rsidRPr="0063716C" w:rsidRDefault="00C01A81" w:rsidP="004713BD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>3</w:t>
      </w:r>
      <w:r w:rsidR="004152A3">
        <w:rPr>
          <w:rFonts w:cs="Times New Roman"/>
          <w:sz w:val="24"/>
          <w:szCs w:val="24"/>
          <w:lang w:val="en-GB"/>
        </w:rPr>
        <w:t>0</w:t>
      </w:r>
      <w:r w:rsidR="0063716C">
        <w:rPr>
          <w:rFonts w:cs="Times New Roman"/>
          <w:sz w:val="24"/>
          <w:szCs w:val="24"/>
          <w:lang w:val="en-GB"/>
        </w:rPr>
        <w:t>% of Clients in addiction</w:t>
      </w:r>
    </w:p>
    <w:p w:rsidR="0063716C" w:rsidRPr="0063716C" w:rsidRDefault="00C01A81" w:rsidP="004713BD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>43</w:t>
      </w:r>
      <w:r w:rsidR="0063716C">
        <w:rPr>
          <w:rFonts w:cs="Times New Roman"/>
          <w:sz w:val="24"/>
          <w:szCs w:val="24"/>
          <w:lang w:val="en-GB"/>
        </w:rPr>
        <w:t>% of Clients experiencing suicide ideation</w:t>
      </w:r>
      <w:r>
        <w:rPr>
          <w:rFonts w:cs="Times New Roman"/>
          <w:sz w:val="24"/>
          <w:szCs w:val="24"/>
          <w:lang w:val="en-GB"/>
        </w:rPr>
        <w:t xml:space="preserve"> which represents an increased with last years overall figure of 39%</w:t>
      </w:r>
    </w:p>
    <w:p w:rsidR="0063716C" w:rsidRPr="00E84FF6" w:rsidRDefault="00C01A81" w:rsidP="004713BD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>17</w:t>
      </w:r>
      <w:r w:rsidR="0063716C">
        <w:rPr>
          <w:rFonts w:cs="Times New Roman"/>
          <w:sz w:val="24"/>
          <w:szCs w:val="24"/>
          <w:lang w:val="en-GB"/>
        </w:rPr>
        <w:t>% of Clients living with addiction in their families</w:t>
      </w:r>
    </w:p>
    <w:p w:rsidR="00E84FF6" w:rsidRPr="004F6044" w:rsidRDefault="00C01A81" w:rsidP="004713BD">
      <w:pPr>
        <w:pStyle w:val="ListParagraph"/>
        <w:numPr>
          <w:ilvl w:val="0"/>
          <w:numId w:val="4"/>
        </w:numPr>
        <w:rPr>
          <w:color w:val="3B3838" w:themeColor="background2" w:themeShade="40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>21</w:t>
      </w:r>
      <w:r w:rsidR="00E84FF6">
        <w:rPr>
          <w:rFonts w:cs="Times New Roman"/>
          <w:sz w:val="24"/>
          <w:szCs w:val="24"/>
          <w:lang w:val="en-GB"/>
        </w:rPr>
        <w:t>% of Clients struggling with feelings of anger</w:t>
      </w:r>
    </w:p>
    <w:p w:rsidR="008E53C9" w:rsidRPr="008E6E73" w:rsidRDefault="008E53C9">
      <w:pPr>
        <w:rPr>
          <w:color w:val="3B3838" w:themeColor="background2" w:themeShade="40"/>
          <w:sz w:val="24"/>
          <w:szCs w:val="24"/>
        </w:rPr>
      </w:pPr>
    </w:p>
    <w:p w:rsidR="008E53C9" w:rsidRPr="008E6E73" w:rsidRDefault="008E53C9" w:rsidP="008E53C9">
      <w:pPr>
        <w:jc w:val="center"/>
        <w:rPr>
          <w:b/>
          <w:color w:val="3B3838" w:themeColor="background2" w:themeShade="40"/>
          <w:sz w:val="24"/>
          <w:szCs w:val="24"/>
          <w:u w:val="single"/>
        </w:rPr>
      </w:pPr>
      <w:r w:rsidRPr="008E6E73">
        <w:rPr>
          <w:b/>
          <w:color w:val="3B3838" w:themeColor="background2" w:themeShade="40"/>
          <w:sz w:val="24"/>
          <w:szCs w:val="24"/>
          <w:u w:val="single"/>
        </w:rPr>
        <w:t>Presenting and Emerging Issues</w:t>
      </w:r>
      <w:r w:rsidR="00FD5E69">
        <w:rPr>
          <w:b/>
          <w:color w:val="3B3838" w:themeColor="background2" w:themeShade="40"/>
          <w:sz w:val="24"/>
          <w:szCs w:val="24"/>
          <w:u w:val="single"/>
        </w:rPr>
        <w:t xml:space="preserve"> 201</w:t>
      </w:r>
      <w:r w:rsidR="00C01A81">
        <w:rPr>
          <w:b/>
          <w:color w:val="3B3838" w:themeColor="background2" w:themeShade="40"/>
          <w:sz w:val="24"/>
          <w:szCs w:val="24"/>
          <w:u w:val="single"/>
        </w:rPr>
        <w:t>6 1</w:t>
      </w:r>
      <w:r w:rsidR="00C01A81" w:rsidRPr="00C01A81">
        <w:rPr>
          <w:b/>
          <w:color w:val="3B3838" w:themeColor="background2" w:themeShade="40"/>
          <w:sz w:val="24"/>
          <w:szCs w:val="24"/>
          <w:u w:val="single"/>
          <w:vertAlign w:val="superscript"/>
        </w:rPr>
        <w:t>st</w:t>
      </w:r>
      <w:r w:rsidR="00C01A81">
        <w:rPr>
          <w:b/>
          <w:color w:val="3B3838" w:themeColor="background2" w:themeShade="40"/>
          <w:sz w:val="24"/>
          <w:szCs w:val="24"/>
          <w:u w:val="single"/>
        </w:rPr>
        <w:t xml:space="preserve"> Quarter</w:t>
      </w:r>
      <w:r w:rsidR="000C1F83">
        <w:rPr>
          <w:b/>
          <w:color w:val="3B3838" w:themeColor="background2" w:themeShade="40"/>
          <w:sz w:val="24"/>
          <w:szCs w:val="24"/>
          <w:u w:val="single"/>
        </w:rPr>
        <w:t xml:space="preserve"> </w:t>
      </w:r>
    </w:p>
    <w:p w:rsidR="008E53C9" w:rsidRPr="008E6E73" w:rsidRDefault="008E53C9" w:rsidP="008E53C9">
      <w:pPr>
        <w:jc w:val="center"/>
        <w:rPr>
          <w:b/>
          <w:color w:val="3B3838" w:themeColor="background2" w:themeShade="40"/>
          <w:sz w:val="24"/>
          <w:szCs w:val="24"/>
          <w:u w:val="single"/>
        </w:rPr>
      </w:pPr>
    </w:p>
    <w:p w:rsidR="00480E70" w:rsidRPr="008E6E73" w:rsidRDefault="00480E70">
      <w:pPr>
        <w:rPr>
          <w:color w:val="3B3838" w:themeColor="background2" w:themeShade="40"/>
          <w:sz w:val="24"/>
          <w:szCs w:val="24"/>
        </w:rPr>
      </w:pPr>
      <w:r w:rsidRPr="00C01A81">
        <w:rPr>
          <w:rStyle w:val="Emphasis"/>
          <w:noProof/>
          <w:lang w:eastAsia="en-IE"/>
        </w:rPr>
        <w:drawing>
          <wp:inline distT="0" distB="0" distL="0" distR="0" wp14:anchorId="348AEF36" wp14:editId="5107A91B">
            <wp:extent cx="5981700" cy="332422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3B90" w:rsidRPr="008E6E73" w:rsidRDefault="00F53B90">
      <w:pPr>
        <w:rPr>
          <w:color w:val="3B3838" w:themeColor="background2" w:themeShade="40"/>
          <w:sz w:val="24"/>
          <w:szCs w:val="24"/>
        </w:rPr>
      </w:pPr>
    </w:p>
    <w:p w:rsidR="008E53C9" w:rsidRPr="008E6E73" w:rsidRDefault="008E53C9">
      <w:pPr>
        <w:rPr>
          <w:color w:val="3B3838" w:themeColor="background2" w:themeShade="40"/>
          <w:sz w:val="24"/>
          <w:szCs w:val="24"/>
        </w:rPr>
      </w:pPr>
    </w:p>
    <w:p w:rsidR="008E53C9" w:rsidRPr="008E6E73" w:rsidRDefault="008E53C9">
      <w:pPr>
        <w:rPr>
          <w:color w:val="3B3838" w:themeColor="background2" w:themeShade="40"/>
          <w:sz w:val="24"/>
          <w:szCs w:val="24"/>
        </w:rPr>
      </w:pPr>
    </w:p>
    <w:p w:rsidR="004F6044" w:rsidRDefault="004F6044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4F6044" w:rsidRPr="008E6E73" w:rsidRDefault="004F6044" w:rsidP="004F6044">
      <w:pPr>
        <w:rPr>
          <w:b/>
          <w:color w:val="3B3838" w:themeColor="background2" w:themeShade="40"/>
          <w:sz w:val="24"/>
          <w:szCs w:val="24"/>
          <w:u w:val="single"/>
        </w:rPr>
      </w:pPr>
      <w:r>
        <w:rPr>
          <w:b/>
          <w:color w:val="3B3838" w:themeColor="background2" w:themeShade="40"/>
          <w:sz w:val="24"/>
          <w:szCs w:val="24"/>
          <w:u w:val="single"/>
        </w:rPr>
        <w:t>Other Relevant Issues</w:t>
      </w:r>
      <w:r w:rsidR="005900A0">
        <w:rPr>
          <w:b/>
          <w:color w:val="3B3838" w:themeColor="background2" w:themeShade="40"/>
          <w:sz w:val="24"/>
          <w:szCs w:val="24"/>
          <w:u w:val="single"/>
        </w:rPr>
        <w:t xml:space="preserve"> </w:t>
      </w:r>
      <w:r w:rsidR="00C01A81">
        <w:rPr>
          <w:b/>
          <w:color w:val="3B3838" w:themeColor="background2" w:themeShade="40"/>
          <w:sz w:val="24"/>
          <w:szCs w:val="24"/>
          <w:u w:val="single"/>
        </w:rPr>
        <w:t>2016 1</w:t>
      </w:r>
      <w:r w:rsidR="00C01A81" w:rsidRPr="00C01A81">
        <w:rPr>
          <w:b/>
          <w:color w:val="3B3838" w:themeColor="background2" w:themeShade="40"/>
          <w:sz w:val="24"/>
          <w:szCs w:val="24"/>
          <w:u w:val="single"/>
          <w:vertAlign w:val="superscript"/>
        </w:rPr>
        <w:t>st</w:t>
      </w:r>
      <w:r w:rsidR="00C01A81">
        <w:rPr>
          <w:b/>
          <w:color w:val="3B3838" w:themeColor="background2" w:themeShade="40"/>
          <w:sz w:val="24"/>
          <w:szCs w:val="24"/>
          <w:u w:val="single"/>
        </w:rPr>
        <w:t xml:space="preserve"> Quarter</w:t>
      </w:r>
      <w:r w:rsidR="00DF6905">
        <w:rPr>
          <w:b/>
          <w:color w:val="3B3838" w:themeColor="background2" w:themeShade="40"/>
          <w:sz w:val="24"/>
          <w:szCs w:val="24"/>
          <w:u w:val="single"/>
        </w:rPr>
        <w:t xml:space="preserve"> </w:t>
      </w:r>
    </w:p>
    <w:p w:rsidR="004F6044" w:rsidRPr="008E6E73" w:rsidRDefault="004F6044" w:rsidP="004F6044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4F6044" w:rsidRDefault="004F6044" w:rsidP="004F6044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The following issues </w:t>
      </w:r>
      <w:r w:rsidR="00DA4D6B">
        <w:rPr>
          <w:color w:val="3B3838" w:themeColor="background2" w:themeShade="40"/>
          <w:sz w:val="24"/>
          <w:szCs w:val="24"/>
        </w:rPr>
        <w:t>are presented in order of prevalence</w:t>
      </w:r>
    </w:p>
    <w:p w:rsidR="004F6044" w:rsidRPr="008E6E73" w:rsidRDefault="004F6044" w:rsidP="004F6044">
      <w:pPr>
        <w:rPr>
          <w:color w:val="3B3838" w:themeColor="background2" w:themeShade="40"/>
          <w:sz w:val="24"/>
          <w:szCs w:val="24"/>
        </w:rPr>
      </w:pPr>
    </w:p>
    <w:p w:rsidR="004F6044" w:rsidRPr="008E6E73" w:rsidRDefault="004F6044" w:rsidP="004F6044">
      <w:pPr>
        <w:jc w:val="center"/>
        <w:rPr>
          <w:color w:val="3B3838" w:themeColor="background2" w:themeShade="40"/>
          <w:sz w:val="24"/>
          <w:szCs w:val="24"/>
          <w:u w:val="single"/>
        </w:rPr>
      </w:pPr>
      <w:r>
        <w:rPr>
          <w:color w:val="3B3838" w:themeColor="background2" w:themeShade="40"/>
          <w:sz w:val="24"/>
          <w:szCs w:val="24"/>
          <w:u w:val="single"/>
        </w:rPr>
        <w:t>Other Issues</w:t>
      </w:r>
    </w:p>
    <w:p w:rsidR="004F6044" w:rsidRPr="008E6E73" w:rsidRDefault="004F6044" w:rsidP="004F6044">
      <w:pPr>
        <w:jc w:val="center"/>
        <w:rPr>
          <w:color w:val="3B3838" w:themeColor="background2" w:themeShade="40"/>
          <w:sz w:val="24"/>
          <w:szCs w:val="24"/>
          <w:u w:val="single"/>
        </w:rPr>
      </w:pPr>
    </w:p>
    <w:p w:rsidR="004F6044" w:rsidRPr="008E6E73" w:rsidRDefault="004F6044" w:rsidP="004F6044">
      <w:pPr>
        <w:rPr>
          <w:color w:val="3B3838" w:themeColor="background2" w:themeShade="40"/>
          <w:sz w:val="24"/>
          <w:szCs w:val="24"/>
        </w:rPr>
      </w:pPr>
      <w:bookmarkStart w:id="0" w:name="_GoBack"/>
      <w:r w:rsidRPr="008E6E73">
        <w:rPr>
          <w:noProof/>
          <w:color w:val="3B3838" w:themeColor="background2" w:themeShade="40"/>
          <w:sz w:val="24"/>
          <w:szCs w:val="24"/>
          <w:lang w:eastAsia="en-IE"/>
        </w:rPr>
        <w:drawing>
          <wp:inline distT="0" distB="0" distL="0" distR="0" wp14:anchorId="4046BFF5" wp14:editId="753EF304">
            <wp:extent cx="6191250" cy="390525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DA4D6B" w:rsidRDefault="00DA4D6B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DA4D6B" w:rsidRDefault="00DA4D6B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DA4D6B" w:rsidRDefault="00DA4D6B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DA4D6B" w:rsidRDefault="00DA4D6B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DA4D6B" w:rsidRDefault="00DA4D6B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DA4D6B" w:rsidRDefault="00DA4D6B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DA4D6B" w:rsidRDefault="00DA4D6B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DA4D6B" w:rsidRDefault="00DA4D6B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DA4D6B" w:rsidRDefault="00DA4D6B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DA4D6B" w:rsidRDefault="00DA4D6B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F53B90" w:rsidRPr="008E6E73" w:rsidRDefault="00F53B90">
      <w:pPr>
        <w:rPr>
          <w:b/>
          <w:color w:val="3B3838" w:themeColor="background2" w:themeShade="40"/>
          <w:sz w:val="24"/>
          <w:szCs w:val="24"/>
          <w:u w:val="single"/>
        </w:rPr>
      </w:pPr>
      <w:r w:rsidRPr="008E6E73">
        <w:rPr>
          <w:b/>
          <w:color w:val="3B3838" w:themeColor="background2" w:themeShade="40"/>
          <w:sz w:val="24"/>
          <w:szCs w:val="24"/>
          <w:u w:val="single"/>
        </w:rPr>
        <w:t>Outcomes</w:t>
      </w:r>
      <w:r w:rsidR="00717E3D">
        <w:rPr>
          <w:b/>
          <w:color w:val="3B3838" w:themeColor="background2" w:themeShade="40"/>
          <w:sz w:val="24"/>
          <w:szCs w:val="24"/>
          <w:u w:val="single"/>
        </w:rPr>
        <w:t xml:space="preserve"> for 2016 1</w:t>
      </w:r>
      <w:r w:rsidR="00717E3D" w:rsidRPr="00717E3D">
        <w:rPr>
          <w:b/>
          <w:color w:val="3B3838" w:themeColor="background2" w:themeShade="40"/>
          <w:sz w:val="24"/>
          <w:szCs w:val="24"/>
          <w:u w:val="single"/>
          <w:vertAlign w:val="superscript"/>
        </w:rPr>
        <w:t>st</w:t>
      </w:r>
      <w:r w:rsidR="00717E3D">
        <w:rPr>
          <w:b/>
          <w:color w:val="3B3838" w:themeColor="background2" w:themeShade="40"/>
          <w:sz w:val="24"/>
          <w:szCs w:val="24"/>
          <w:u w:val="single"/>
        </w:rPr>
        <w:t xml:space="preserve"> Quarter</w:t>
      </w:r>
    </w:p>
    <w:p w:rsidR="008E53C9" w:rsidRPr="008E6E73" w:rsidRDefault="008E53C9">
      <w:pPr>
        <w:rPr>
          <w:b/>
          <w:color w:val="3B3838" w:themeColor="background2" w:themeShade="40"/>
          <w:sz w:val="24"/>
          <w:szCs w:val="24"/>
          <w:u w:val="single"/>
        </w:rPr>
      </w:pPr>
    </w:p>
    <w:p w:rsidR="008E53C9" w:rsidRPr="008E6E73" w:rsidRDefault="008E53C9">
      <w:pPr>
        <w:rPr>
          <w:color w:val="3B3838" w:themeColor="background2" w:themeShade="40"/>
          <w:sz w:val="24"/>
          <w:szCs w:val="24"/>
        </w:rPr>
      </w:pPr>
      <w:r w:rsidRPr="008E6E73">
        <w:rPr>
          <w:color w:val="3B3838" w:themeColor="background2" w:themeShade="40"/>
          <w:sz w:val="24"/>
          <w:szCs w:val="24"/>
        </w:rPr>
        <w:t>The following outcomes we</w:t>
      </w:r>
      <w:r w:rsidR="00717E3D">
        <w:rPr>
          <w:color w:val="3B3838" w:themeColor="background2" w:themeShade="40"/>
          <w:sz w:val="24"/>
          <w:szCs w:val="24"/>
        </w:rPr>
        <w:t>re recorded for clients for 2016 1</w:t>
      </w:r>
      <w:r w:rsidR="00717E3D" w:rsidRPr="00717E3D">
        <w:rPr>
          <w:color w:val="3B3838" w:themeColor="background2" w:themeShade="40"/>
          <w:sz w:val="24"/>
          <w:szCs w:val="24"/>
          <w:vertAlign w:val="superscript"/>
        </w:rPr>
        <w:t>st</w:t>
      </w:r>
      <w:r w:rsidR="00717E3D">
        <w:rPr>
          <w:color w:val="3B3838" w:themeColor="background2" w:themeShade="40"/>
          <w:sz w:val="24"/>
          <w:szCs w:val="24"/>
        </w:rPr>
        <w:t xml:space="preserve"> Quarter</w:t>
      </w:r>
      <w:r w:rsidRPr="008E6E73">
        <w:rPr>
          <w:color w:val="3B3838" w:themeColor="background2" w:themeShade="40"/>
          <w:sz w:val="24"/>
          <w:szCs w:val="24"/>
        </w:rPr>
        <w:t>.</w:t>
      </w:r>
    </w:p>
    <w:p w:rsidR="00997C85" w:rsidRDefault="00717E3D" w:rsidP="006D510C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61</w:t>
      </w:r>
      <w:r w:rsidR="004F6044">
        <w:rPr>
          <w:color w:val="3B3838" w:themeColor="background2" w:themeShade="40"/>
          <w:sz w:val="24"/>
          <w:szCs w:val="24"/>
        </w:rPr>
        <w:t>%</w:t>
      </w:r>
      <w:r w:rsidR="00997C85" w:rsidRPr="008E6E73">
        <w:rPr>
          <w:color w:val="3B3838" w:themeColor="background2" w:themeShade="40"/>
          <w:sz w:val="24"/>
          <w:szCs w:val="24"/>
        </w:rPr>
        <w:t xml:space="preserve"> of clients who </w:t>
      </w:r>
      <w:r w:rsidR="00810AA8">
        <w:rPr>
          <w:color w:val="3B3838" w:themeColor="background2" w:themeShade="40"/>
          <w:sz w:val="24"/>
          <w:szCs w:val="24"/>
        </w:rPr>
        <w:t xml:space="preserve">started </w:t>
      </w:r>
      <w:r>
        <w:rPr>
          <w:color w:val="3B3838" w:themeColor="background2" w:themeShade="40"/>
          <w:sz w:val="24"/>
          <w:szCs w:val="24"/>
        </w:rPr>
        <w:t>were attending in Dec</w:t>
      </w:r>
      <w:r w:rsidR="002F40BE">
        <w:rPr>
          <w:color w:val="3B3838" w:themeColor="background2" w:themeShade="40"/>
          <w:sz w:val="24"/>
          <w:szCs w:val="24"/>
        </w:rPr>
        <w:t xml:space="preserve"> 2015</w:t>
      </w:r>
      <w:r w:rsidR="00997C85" w:rsidRPr="008E6E73">
        <w:rPr>
          <w:color w:val="3B3838" w:themeColor="background2" w:themeShade="40"/>
          <w:sz w:val="24"/>
          <w:szCs w:val="24"/>
        </w:rPr>
        <w:t xml:space="preserve"> are still attending </w:t>
      </w:r>
      <w:r>
        <w:rPr>
          <w:color w:val="3B3838" w:themeColor="background2" w:themeShade="40"/>
          <w:sz w:val="24"/>
          <w:szCs w:val="24"/>
        </w:rPr>
        <w:t>in 2016</w:t>
      </w:r>
    </w:p>
    <w:p w:rsidR="005D0A6F" w:rsidRDefault="00717E3D" w:rsidP="005D0A6F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13</w:t>
      </w:r>
      <w:r w:rsidR="005D0A6F">
        <w:rPr>
          <w:color w:val="3B3838" w:themeColor="background2" w:themeShade="40"/>
          <w:sz w:val="24"/>
          <w:szCs w:val="24"/>
        </w:rPr>
        <w:t xml:space="preserve">% </w:t>
      </w:r>
      <w:r w:rsidR="00810AA8">
        <w:rPr>
          <w:color w:val="3B3838" w:themeColor="background2" w:themeShade="40"/>
          <w:sz w:val="24"/>
          <w:szCs w:val="24"/>
        </w:rPr>
        <w:t>disengaged without further contact</w:t>
      </w:r>
    </w:p>
    <w:p w:rsidR="006D510C" w:rsidRDefault="00717E3D" w:rsidP="006D510C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13</w:t>
      </w:r>
      <w:r w:rsidR="006D510C">
        <w:rPr>
          <w:color w:val="3B3838" w:themeColor="background2" w:themeShade="40"/>
          <w:sz w:val="24"/>
          <w:szCs w:val="24"/>
        </w:rPr>
        <w:t>% of clients were referred on to specialised services</w:t>
      </w:r>
      <w:r>
        <w:rPr>
          <w:color w:val="3B3838" w:themeColor="background2" w:themeShade="40"/>
          <w:sz w:val="24"/>
          <w:szCs w:val="24"/>
        </w:rPr>
        <w:t xml:space="preserve"> </w:t>
      </w:r>
    </w:p>
    <w:p w:rsidR="00717E3D" w:rsidRDefault="00717E3D" w:rsidP="00717E3D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5% stopped coming as they were feeling better, their situations had improved or they had achieved what they set out to achieve</w:t>
      </w:r>
    </w:p>
    <w:p w:rsidR="006D510C" w:rsidRDefault="00717E3D" w:rsidP="006D510C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4</w:t>
      </w:r>
      <w:r w:rsidR="006D510C">
        <w:rPr>
          <w:color w:val="3B3838" w:themeColor="background2" w:themeShade="40"/>
          <w:sz w:val="24"/>
          <w:szCs w:val="24"/>
        </w:rPr>
        <w:t xml:space="preserve">% </w:t>
      </w:r>
      <w:r>
        <w:rPr>
          <w:color w:val="3B3838" w:themeColor="background2" w:themeShade="40"/>
          <w:sz w:val="24"/>
          <w:szCs w:val="24"/>
        </w:rPr>
        <w:t>alcoholism so acute preventing counselling</w:t>
      </w:r>
    </w:p>
    <w:p w:rsidR="00810AA8" w:rsidRDefault="00717E3D" w:rsidP="006D510C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4</w:t>
      </w:r>
      <w:r w:rsidR="00810AA8">
        <w:rPr>
          <w:color w:val="3B3838" w:themeColor="background2" w:themeShade="40"/>
          <w:sz w:val="24"/>
          <w:szCs w:val="24"/>
        </w:rPr>
        <w:t xml:space="preserve">% </w:t>
      </w:r>
      <w:r>
        <w:rPr>
          <w:color w:val="3B3838" w:themeColor="background2" w:themeShade="40"/>
          <w:sz w:val="24"/>
          <w:szCs w:val="24"/>
        </w:rPr>
        <w:t>moved and are now unable to attend due to lack of transport</w:t>
      </w:r>
    </w:p>
    <w:p w:rsidR="006D510C" w:rsidRPr="006D510C" w:rsidRDefault="006D510C" w:rsidP="006D510C">
      <w:pPr>
        <w:pStyle w:val="ListParagraph"/>
        <w:ind w:left="1440"/>
        <w:rPr>
          <w:color w:val="3B3838" w:themeColor="background2" w:themeShade="40"/>
          <w:sz w:val="24"/>
          <w:szCs w:val="24"/>
        </w:rPr>
      </w:pPr>
    </w:p>
    <w:p w:rsidR="0094698E" w:rsidRPr="008E6E73" w:rsidRDefault="0094698E" w:rsidP="00997C85">
      <w:pPr>
        <w:pStyle w:val="ListParagraph"/>
        <w:rPr>
          <w:color w:val="3B3838" w:themeColor="background2" w:themeShade="40"/>
          <w:sz w:val="24"/>
          <w:szCs w:val="24"/>
        </w:rPr>
      </w:pPr>
    </w:p>
    <w:p w:rsidR="00997C85" w:rsidRPr="008E6E73" w:rsidRDefault="00997C85" w:rsidP="0094698E">
      <w:pPr>
        <w:jc w:val="center"/>
        <w:rPr>
          <w:b/>
          <w:color w:val="3B3838" w:themeColor="background2" w:themeShade="40"/>
          <w:sz w:val="24"/>
          <w:szCs w:val="24"/>
          <w:u w:val="single"/>
        </w:rPr>
      </w:pPr>
      <w:r w:rsidRPr="008E6E73">
        <w:rPr>
          <w:b/>
          <w:color w:val="3B3838" w:themeColor="background2" w:themeShade="40"/>
          <w:sz w:val="24"/>
          <w:szCs w:val="24"/>
          <w:u w:val="single"/>
        </w:rPr>
        <w:t>Client Outcomes</w:t>
      </w:r>
      <w:r w:rsidR="00717E3D">
        <w:rPr>
          <w:b/>
          <w:color w:val="3B3838" w:themeColor="background2" w:themeShade="40"/>
          <w:sz w:val="24"/>
          <w:szCs w:val="24"/>
          <w:u w:val="single"/>
        </w:rPr>
        <w:t xml:space="preserve"> 2016 1</w:t>
      </w:r>
      <w:r w:rsidR="00717E3D" w:rsidRPr="00717E3D">
        <w:rPr>
          <w:b/>
          <w:color w:val="3B3838" w:themeColor="background2" w:themeShade="40"/>
          <w:sz w:val="24"/>
          <w:szCs w:val="24"/>
          <w:u w:val="single"/>
          <w:vertAlign w:val="superscript"/>
        </w:rPr>
        <w:t>st</w:t>
      </w:r>
      <w:r w:rsidR="00717E3D">
        <w:rPr>
          <w:b/>
          <w:color w:val="3B3838" w:themeColor="background2" w:themeShade="40"/>
          <w:sz w:val="24"/>
          <w:szCs w:val="24"/>
          <w:u w:val="single"/>
        </w:rPr>
        <w:t xml:space="preserve"> Quarter</w:t>
      </w:r>
    </w:p>
    <w:p w:rsidR="0094698E" w:rsidRPr="008E6E73" w:rsidRDefault="0094698E" w:rsidP="0094698E">
      <w:pPr>
        <w:jc w:val="center"/>
        <w:rPr>
          <w:b/>
          <w:color w:val="3B3838" w:themeColor="background2" w:themeShade="40"/>
          <w:sz w:val="24"/>
          <w:szCs w:val="24"/>
          <w:u w:val="single"/>
        </w:rPr>
      </w:pPr>
    </w:p>
    <w:p w:rsidR="00F53B90" w:rsidRDefault="00F53B90">
      <w:r w:rsidRPr="008E6E73">
        <w:rPr>
          <w:noProof/>
          <w:color w:val="3B3838" w:themeColor="background2" w:themeShade="40"/>
          <w:lang w:eastAsia="en-IE"/>
        </w:rPr>
        <w:drawing>
          <wp:inline distT="0" distB="0" distL="0" distR="0">
            <wp:extent cx="5981700" cy="42291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7E3D" w:rsidRDefault="00717E3D"/>
    <w:p w:rsidR="00717E3D" w:rsidRDefault="00717E3D"/>
    <w:p w:rsidR="00717E3D" w:rsidRDefault="00717E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Client Profiles 2016 1</w:t>
      </w:r>
      <w:r w:rsidRPr="00717E3D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Quarter</w:t>
      </w:r>
    </w:p>
    <w:p w:rsidR="00717E3D" w:rsidRDefault="00717E3D">
      <w:pPr>
        <w:rPr>
          <w:b/>
          <w:sz w:val="24"/>
          <w:szCs w:val="24"/>
          <w:u w:val="single"/>
        </w:rPr>
      </w:pPr>
    </w:p>
    <w:p w:rsidR="00717E3D" w:rsidRPr="00717E3D" w:rsidRDefault="00717E3D">
      <w:pPr>
        <w:rPr>
          <w:u w:val="single"/>
        </w:rPr>
      </w:pPr>
      <w:r w:rsidRPr="00717E3D">
        <w:rPr>
          <w:u w:val="single"/>
        </w:rPr>
        <w:t>Gender Profile</w:t>
      </w:r>
    </w:p>
    <w:p w:rsidR="00717E3D" w:rsidRDefault="00717E3D">
      <w:pPr>
        <w:rPr>
          <w:b/>
          <w:sz w:val="24"/>
          <w:szCs w:val="24"/>
          <w:u w:val="single"/>
        </w:rPr>
      </w:pPr>
    </w:p>
    <w:p w:rsidR="00717E3D" w:rsidRDefault="00717E3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IE"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7E3D" w:rsidRDefault="00717E3D">
      <w:pPr>
        <w:rPr>
          <w:b/>
          <w:sz w:val="24"/>
          <w:szCs w:val="24"/>
          <w:u w:val="single"/>
        </w:rPr>
      </w:pPr>
    </w:p>
    <w:p w:rsidR="00717E3D" w:rsidRDefault="00717E3D">
      <w:pPr>
        <w:rPr>
          <w:sz w:val="24"/>
          <w:szCs w:val="24"/>
          <w:u w:val="single"/>
        </w:rPr>
      </w:pPr>
      <w:r w:rsidRPr="00717E3D">
        <w:rPr>
          <w:sz w:val="24"/>
          <w:szCs w:val="24"/>
          <w:u w:val="single"/>
        </w:rPr>
        <w:t>Age Profile</w:t>
      </w:r>
    </w:p>
    <w:p w:rsidR="00717E3D" w:rsidRDefault="00717E3D">
      <w:pPr>
        <w:rPr>
          <w:sz w:val="24"/>
          <w:szCs w:val="24"/>
          <w:u w:val="single"/>
        </w:rPr>
      </w:pPr>
    </w:p>
    <w:p w:rsidR="00717E3D" w:rsidRPr="00717E3D" w:rsidRDefault="00717E3D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-3741</wp:posOffset>
            </wp:positionV>
            <wp:extent cx="5486400" cy="3200400"/>
            <wp:effectExtent l="0" t="0" r="0" b="0"/>
            <wp:wrapSquare wrapText="bothSides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sectPr w:rsidR="00717E3D" w:rsidRPr="00717E3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CF" w:rsidRDefault="004A59CF" w:rsidP="008E53C9">
      <w:pPr>
        <w:spacing w:after="0" w:line="240" w:lineRule="auto"/>
      </w:pPr>
      <w:r>
        <w:separator/>
      </w:r>
    </w:p>
  </w:endnote>
  <w:endnote w:type="continuationSeparator" w:id="0">
    <w:p w:rsidR="004A59CF" w:rsidRDefault="004A59CF" w:rsidP="008E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649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3C9" w:rsidRDefault="008E5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9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3C9" w:rsidRDefault="008E5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CF" w:rsidRDefault="004A59CF" w:rsidP="008E53C9">
      <w:pPr>
        <w:spacing w:after="0" w:line="240" w:lineRule="auto"/>
      </w:pPr>
      <w:r>
        <w:separator/>
      </w:r>
    </w:p>
  </w:footnote>
  <w:footnote w:type="continuationSeparator" w:id="0">
    <w:p w:rsidR="004A59CF" w:rsidRDefault="004A59CF" w:rsidP="008E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DBE"/>
    <w:multiLevelType w:val="hybridMultilevel"/>
    <w:tmpl w:val="A27E617E"/>
    <w:lvl w:ilvl="0" w:tplc="69EC0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8FF"/>
    <w:multiLevelType w:val="hybridMultilevel"/>
    <w:tmpl w:val="0D8E471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FC3BDA"/>
    <w:multiLevelType w:val="hybridMultilevel"/>
    <w:tmpl w:val="A8DC92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A06B5"/>
    <w:multiLevelType w:val="hybridMultilevel"/>
    <w:tmpl w:val="3B06BDA0"/>
    <w:lvl w:ilvl="0" w:tplc="B7FCCA8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B3067"/>
    <w:multiLevelType w:val="hybridMultilevel"/>
    <w:tmpl w:val="06265EAC"/>
    <w:lvl w:ilvl="0" w:tplc="1C541D5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EA"/>
    <w:rsid w:val="0008380C"/>
    <w:rsid w:val="000A7E30"/>
    <w:rsid w:val="000C1F83"/>
    <w:rsid w:val="000C26DB"/>
    <w:rsid w:val="000C280B"/>
    <w:rsid w:val="000F7DF1"/>
    <w:rsid w:val="00107BF0"/>
    <w:rsid w:val="001328B1"/>
    <w:rsid w:val="00135078"/>
    <w:rsid w:val="00143CA4"/>
    <w:rsid w:val="00145C6F"/>
    <w:rsid w:val="00150B04"/>
    <w:rsid w:val="001704BB"/>
    <w:rsid w:val="001E3AC9"/>
    <w:rsid w:val="001E6D4A"/>
    <w:rsid w:val="001F4DE4"/>
    <w:rsid w:val="002C6498"/>
    <w:rsid w:val="002D68C0"/>
    <w:rsid w:val="002F40BE"/>
    <w:rsid w:val="00305DBD"/>
    <w:rsid w:val="0032202F"/>
    <w:rsid w:val="00341A9B"/>
    <w:rsid w:val="003602EE"/>
    <w:rsid w:val="00366A6C"/>
    <w:rsid w:val="00376686"/>
    <w:rsid w:val="00376E2C"/>
    <w:rsid w:val="00401916"/>
    <w:rsid w:val="004152A3"/>
    <w:rsid w:val="00466638"/>
    <w:rsid w:val="004713BD"/>
    <w:rsid w:val="00480E70"/>
    <w:rsid w:val="004915EA"/>
    <w:rsid w:val="004A59CF"/>
    <w:rsid w:val="004F6044"/>
    <w:rsid w:val="00503F58"/>
    <w:rsid w:val="00542A5A"/>
    <w:rsid w:val="00577BAB"/>
    <w:rsid w:val="00584F69"/>
    <w:rsid w:val="005900A0"/>
    <w:rsid w:val="005D0A6F"/>
    <w:rsid w:val="005F49F8"/>
    <w:rsid w:val="00601D29"/>
    <w:rsid w:val="00634347"/>
    <w:rsid w:val="0063716C"/>
    <w:rsid w:val="006509AC"/>
    <w:rsid w:val="006926D1"/>
    <w:rsid w:val="00695804"/>
    <w:rsid w:val="006C03F3"/>
    <w:rsid w:val="006D510C"/>
    <w:rsid w:val="006F356F"/>
    <w:rsid w:val="00717E3D"/>
    <w:rsid w:val="00764E42"/>
    <w:rsid w:val="007707DF"/>
    <w:rsid w:val="00777248"/>
    <w:rsid w:val="00787F38"/>
    <w:rsid w:val="00793DDB"/>
    <w:rsid w:val="007C0CAF"/>
    <w:rsid w:val="00810AA8"/>
    <w:rsid w:val="00816986"/>
    <w:rsid w:val="00886CB8"/>
    <w:rsid w:val="008C16A9"/>
    <w:rsid w:val="008E53C9"/>
    <w:rsid w:val="008E5AEA"/>
    <w:rsid w:val="008E6E73"/>
    <w:rsid w:val="009106A0"/>
    <w:rsid w:val="00935328"/>
    <w:rsid w:val="0094698E"/>
    <w:rsid w:val="009605EB"/>
    <w:rsid w:val="00986D27"/>
    <w:rsid w:val="00997C85"/>
    <w:rsid w:val="009F3679"/>
    <w:rsid w:val="00A3595E"/>
    <w:rsid w:val="00A41966"/>
    <w:rsid w:val="00A8038B"/>
    <w:rsid w:val="00AC36A7"/>
    <w:rsid w:val="00AC76FA"/>
    <w:rsid w:val="00B01B17"/>
    <w:rsid w:val="00B03C83"/>
    <w:rsid w:val="00B50E32"/>
    <w:rsid w:val="00B75B04"/>
    <w:rsid w:val="00B9129D"/>
    <w:rsid w:val="00C01A81"/>
    <w:rsid w:val="00C03BED"/>
    <w:rsid w:val="00C630F0"/>
    <w:rsid w:val="00CA38E8"/>
    <w:rsid w:val="00CB72FF"/>
    <w:rsid w:val="00CE0D04"/>
    <w:rsid w:val="00CF52F8"/>
    <w:rsid w:val="00D35B55"/>
    <w:rsid w:val="00D44F68"/>
    <w:rsid w:val="00D53F0C"/>
    <w:rsid w:val="00D92D9E"/>
    <w:rsid w:val="00DA05A6"/>
    <w:rsid w:val="00DA4D6B"/>
    <w:rsid w:val="00DC0EAB"/>
    <w:rsid w:val="00DC4E24"/>
    <w:rsid w:val="00DF3593"/>
    <w:rsid w:val="00DF4269"/>
    <w:rsid w:val="00DF6905"/>
    <w:rsid w:val="00E808BC"/>
    <w:rsid w:val="00E84FF6"/>
    <w:rsid w:val="00EC02E4"/>
    <w:rsid w:val="00EE4D62"/>
    <w:rsid w:val="00EF52DD"/>
    <w:rsid w:val="00F24968"/>
    <w:rsid w:val="00F34468"/>
    <w:rsid w:val="00F36ECC"/>
    <w:rsid w:val="00F53B90"/>
    <w:rsid w:val="00F81217"/>
    <w:rsid w:val="00F84AD2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E6A07-BC77-4BA3-8E28-565583AA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3C9"/>
  </w:style>
  <w:style w:type="paragraph" w:styleId="Footer">
    <w:name w:val="footer"/>
    <w:basedOn w:val="Normal"/>
    <w:link w:val="FooterChar"/>
    <w:uiPriority w:val="99"/>
    <w:unhideWhenUsed/>
    <w:rsid w:val="008E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C9"/>
  </w:style>
  <w:style w:type="paragraph" w:styleId="ListParagraph">
    <w:name w:val="List Paragraph"/>
    <w:basedOn w:val="Normal"/>
    <w:uiPriority w:val="34"/>
    <w:qFormat/>
    <w:rsid w:val="008E5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01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Client Hours 2016 1st Quarter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Clients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Bray</c:v>
                </c:pt>
                <c:pt idx="1">
                  <c:v>Clondalkin</c:v>
                </c:pt>
                <c:pt idx="2">
                  <c:v>Sandyford</c:v>
                </c:pt>
                <c:pt idx="3">
                  <c:v>Fingal </c:v>
                </c:pt>
                <c:pt idx="4">
                  <c:v>Phibsborough</c:v>
                </c:pt>
                <c:pt idx="5">
                  <c:v>Tallaght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</c:v>
                </c:pt>
                <c:pt idx="1">
                  <c:v>22</c:v>
                </c:pt>
                <c:pt idx="2">
                  <c:v>11</c:v>
                </c:pt>
                <c:pt idx="3">
                  <c:v>20</c:v>
                </c:pt>
                <c:pt idx="4">
                  <c:v>9</c:v>
                </c:pt>
                <c:pt idx="5">
                  <c:v>21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2100984"/>
        <c:axId val="412102160"/>
      </c:barChart>
      <c:valAx>
        <c:axId val="4121021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100984"/>
        <c:crosses val="autoZero"/>
        <c:crossBetween val="between"/>
      </c:valAx>
      <c:catAx>
        <c:axId val="412100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102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Bereavement 2016 1st Quarter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18+Table1[[#Headers],[Total]]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Bereavement Issues</c:v>
                </c:pt>
                <c:pt idx="1">
                  <c:v>Multiple Bereavements</c:v>
                </c:pt>
                <c:pt idx="2">
                  <c:v>Bereaved by Family Suicide</c:v>
                </c:pt>
                <c:pt idx="3">
                  <c:v>Threatened Family Suicide</c:v>
                </c:pt>
                <c:pt idx="4">
                  <c:v>Bereaved by Murder</c:v>
                </c:pt>
                <c:pt idx="5">
                  <c:v>Bereaved by Multiple Family Suicides</c:v>
                </c:pt>
                <c:pt idx="6">
                  <c:v>Bereaved by Spousal Suicide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14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6981768"/>
        <c:axId val="415274816"/>
      </c:barChart>
      <c:valAx>
        <c:axId val="4152748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6981768"/>
        <c:crosses val="autoZero"/>
        <c:crossBetween val="between"/>
      </c:valAx>
      <c:catAx>
        <c:axId val="246981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2748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Mental Health 2016 1st Quarter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Clients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8"/>
                <c:pt idx="0">
                  <c:v>Stress &amp; Anxiety</c:v>
                </c:pt>
                <c:pt idx="1">
                  <c:v>Stress in Family</c:v>
                </c:pt>
                <c:pt idx="2">
                  <c:v>Depression</c:v>
                </c:pt>
                <c:pt idx="3">
                  <c:v>Medication</c:v>
                </c:pt>
                <c:pt idx="4">
                  <c:v>Addiction</c:v>
                </c:pt>
                <c:pt idx="5">
                  <c:v>Suicide Ideation</c:v>
                </c:pt>
                <c:pt idx="6">
                  <c:v>Family Addiction</c:v>
                </c:pt>
                <c:pt idx="7">
                  <c:v>Anger Issues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21</c:v>
                </c:pt>
                <c:pt idx="1">
                  <c:v>19</c:v>
                </c:pt>
                <c:pt idx="2">
                  <c:v>14</c:v>
                </c:pt>
                <c:pt idx="3">
                  <c:v>10</c:v>
                </c:pt>
                <c:pt idx="4">
                  <c:v>7</c:v>
                </c:pt>
                <c:pt idx="5">
                  <c:v>10</c:v>
                </c:pt>
                <c:pt idx="6">
                  <c:v>4</c:v>
                </c:pt>
                <c:pt idx="7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6983336"/>
        <c:axId val="246982552"/>
      </c:barChart>
      <c:valAx>
        <c:axId val="2469825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6983336"/>
        <c:crosses val="autoZero"/>
        <c:crossBetween val="between"/>
      </c:valAx>
      <c:catAx>
        <c:axId val="246983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69825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Sheet1!$A$2:$A$19</c:f>
              <c:strCache>
                <c:ptCount val="18"/>
                <c:pt idx="0">
                  <c:v>Domestic Violence</c:v>
                </c:pt>
                <c:pt idx="1">
                  <c:v>Parenting Difficulties</c:v>
                </c:pt>
                <c:pt idx="2">
                  <c:v>Relationship Difficulties</c:v>
                </c:pt>
                <c:pt idx="3">
                  <c:v>Health Problems</c:v>
                </c:pt>
                <c:pt idx="4">
                  <c:v>Accommodation Issues</c:v>
                </c:pt>
                <c:pt idx="5">
                  <c:v>Family Separation </c:v>
                </c:pt>
                <c:pt idx="6">
                  <c:v>Living in Fear of Violence</c:v>
                </c:pt>
                <c:pt idx="7">
                  <c:v>Marital Separation</c:v>
                </c:pt>
                <c:pt idx="8">
                  <c:v>Children in Care</c:v>
                </c:pt>
                <c:pt idx="9">
                  <c:v>Intimidation</c:v>
                </c:pt>
                <c:pt idx="10">
                  <c:v>Childhood in Care</c:v>
                </c:pt>
                <c:pt idx="11">
                  <c:v>Inter Family Violence</c:v>
                </c:pt>
                <c:pt idx="12">
                  <c:v>Sick Family Members</c:v>
                </c:pt>
                <c:pt idx="13">
                  <c:v>Sexual Abuse</c:v>
                </c:pt>
                <c:pt idx="14">
                  <c:v>Family enmeshment</c:v>
                </c:pt>
                <c:pt idx="15">
                  <c:v>Debt issues</c:v>
                </c:pt>
                <c:pt idx="16">
                  <c:v>Family Member in Prison</c:v>
                </c:pt>
                <c:pt idx="17">
                  <c:v>Sexual Identity</c:v>
                </c:pt>
              </c:strCache>
            </c:str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12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6983728"/>
        <c:axId val="246982944"/>
      </c:barChart>
      <c:valAx>
        <c:axId val="24698294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6983728"/>
        <c:crosses val="autoZero"/>
        <c:crossBetween val="between"/>
      </c:valAx>
      <c:catAx>
        <c:axId val="246983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69829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Clients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Ongoing</c:v>
                </c:pt>
                <c:pt idx="1">
                  <c:v>Disengaged without contact</c:v>
                </c:pt>
                <c:pt idx="2">
                  <c:v>Refereed to Specialised Serviced</c:v>
                </c:pt>
                <c:pt idx="3">
                  <c:v>Feeling Better/Managing Depression</c:v>
                </c:pt>
                <c:pt idx="4">
                  <c:v>Addiction preventing engagement</c:v>
                </c:pt>
                <c:pt idx="5">
                  <c:v>Moved and unable to attend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6984512"/>
        <c:axId val="246984120"/>
      </c:barChart>
      <c:valAx>
        <c:axId val="2469841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6984512"/>
        <c:crosses val="autoZero"/>
        <c:crossBetween val="between"/>
      </c:valAx>
      <c:catAx>
        <c:axId val="246984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69841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Females</c:v>
                </c:pt>
                <c:pt idx="1">
                  <c:v>Males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 Profile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 Profiles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18-25</c:v>
                </c:pt>
                <c:pt idx="1">
                  <c:v>25-35</c:v>
                </c:pt>
                <c:pt idx="2">
                  <c:v>35-45</c:v>
                </c:pt>
                <c:pt idx="3">
                  <c:v>45-55</c:v>
                </c:pt>
                <c:pt idx="4">
                  <c:v>55-65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Traveller counselling service</dc:creator>
  <cp:keywords/>
  <dc:description/>
  <cp:lastModifiedBy>TravellerCounselling</cp:lastModifiedBy>
  <cp:revision>7</cp:revision>
  <cp:lastPrinted>2015-07-17T12:37:00Z</cp:lastPrinted>
  <dcterms:created xsi:type="dcterms:W3CDTF">2016-01-19T13:54:00Z</dcterms:created>
  <dcterms:modified xsi:type="dcterms:W3CDTF">2016-06-02T12:16:00Z</dcterms:modified>
</cp:coreProperties>
</file>